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湖北交投资本投资有限公司所属基金</w:t>
      </w:r>
    </w:p>
    <w:p>
      <w:pPr>
        <w:spacing w:line="600" w:lineRule="exact"/>
        <w:ind w:firstLine="880" w:firstLineChars="200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公司公开招聘各岗位任职资格条件</w:t>
      </w:r>
    </w:p>
    <w:bookmarkEnd w:id="0"/>
    <w:tbl>
      <w:tblPr>
        <w:tblStyle w:val="2"/>
        <w:tblpPr w:leftFromText="180" w:rightFromText="180" w:vertAnchor="text" w:horzAnchor="page" w:tblpXSpec="center" w:tblpY="499"/>
        <w:tblOverlap w:val="never"/>
        <w:tblW w:w="9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113"/>
        <w:gridCol w:w="600"/>
        <w:gridCol w:w="7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任职资格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基金公司副总经理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资本公司中层管理岗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1.年龄在45周岁以下（1977年1月1日以后出生）；</w:t>
            </w:r>
          </w:p>
          <w:p>
            <w:pPr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2.本科（含）以上学历，具有基金从业资格，具有法律职业资格、CFA、CPA等资格证书者者优先；</w:t>
            </w:r>
          </w:p>
          <w:p>
            <w:pPr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具有8年以上股权投资、基金管理、投资银行等相关工作经验，具有大型央企、地方国企、知名民企背景者优先，原则上具有专业团队负责人及以上管理经验；特别优秀者可酌情放宽有关工作年限、工作经历、任职经历等条件；</w:t>
            </w:r>
          </w:p>
          <w:p>
            <w:pPr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熟练掌握基金募、投、管、退全流程、管理模式或精通创业投资、股权直投等相关业务，负责过完整的项目投资和退出，工作业绩突出，主导完成过5个以上的股权投资项目或近3年累计项目投资金额不低于1亿元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5.深刻理解国家产业政策、金融法律法规和监管政策，准确把握金融市场发展趋势，具备扎实的金融基础功底，有基金募集渠道资源和业务储备资源，能够带领团队独立开展工作；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 6.具有良好的职业素养和专业能力，责任心强，具有良好的统筹控制、沟通协调和领导能力，富有团队合作精神。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可提供股权（含创投）项目成功投资或退出证明者优先，包括但不限于管理产品的证明材料、退出材料等。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基金公司风控总监（资本公司中层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ind w:firstLine="400" w:firstLineChars="2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1.年龄在45周岁以下（1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977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年1月1日以后出生）；</w:t>
            </w:r>
          </w:p>
          <w:p>
            <w:pPr>
              <w:widowControl/>
              <w:ind w:firstLine="400" w:firstLineChars="2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2.本科（含）以上学历，具有基金从业资格，具有法律职业资格、CFA、CPA等资格证书者优先；精通私募基金、资本市场等业务法律法规、监管政策及合规内控要求，熟悉各类金融工具；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 3.具有8年以上金融行业从业经历，其中5年以上基金、证券、银行风控法务合规管理工作经验，担任过基金公司合规风控负责人者优先；</w:t>
            </w:r>
          </w:p>
          <w:p>
            <w:pPr>
              <w:widowControl/>
              <w:ind w:firstLine="400" w:firstLineChars="2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4.具备独立进行私募股权投资业务尽职调查、风险审查、合规评估、投后监测、争议解决、投后评价等全流程工作的能力；能独立履行对内部控制监督、检查、评价、报告和建议的职能；</w:t>
            </w:r>
          </w:p>
          <w:p>
            <w:pPr>
              <w:widowControl/>
              <w:ind w:firstLine="400" w:firstLineChars="2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5.具有良好的职业素养和专业能力，责任心强，具有良好的统筹控制、沟通协调和领导能力，富有团队合作精神。</w:t>
            </w:r>
          </w:p>
          <w:p>
            <w:pPr>
              <w:widowControl/>
              <w:ind w:firstLine="400" w:firstLineChars="200"/>
              <w:jc w:val="left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须提供材料包括：曾任职单位所完成的合规、风控报告等支撑性证明材料，不少于3篇；曾主导或参与解决的重大合规或风险事项并简要说明。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73E58"/>
    <w:rsid w:val="77A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2022-05-18T03:31:00Z</dcterms:created>
  <dc:creator>交投资本8</dc:creator>
  <cp:lastModifiedBy>交投资本8</cp:lastModifiedBy>
  <dcterms:modified xsi:type="dcterms:W3CDTF">2022-05-18T03:32:01Z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